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5"/>
        <w:gridCol w:w="1559"/>
        <w:gridCol w:w="5670"/>
      </w:tblGrid>
      <w:tr w:rsidR="00523DCA" w:rsidRPr="00CA2942" w:rsidTr="00D52691">
        <w:tc>
          <w:tcPr>
            <w:tcW w:w="2665" w:type="dxa"/>
            <w:vAlign w:val="center"/>
          </w:tcPr>
          <w:p w:rsidR="00523DCA" w:rsidRPr="00CA2942" w:rsidRDefault="00523DCA" w:rsidP="00D62A13">
            <w:pPr>
              <w:spacing w:after="0" w:line="265" w:lineRule="auto"/>
              <w:ind w:left="0" w:right="-18" w:firstLine="0"/>
              <w:jc w:val="center"/>
              <w:rPr>
                <w:rFonts w:asciiTheme="majorBidi" w:hAnsiTheme="majorBidi" w:cstheme="majorBidi"/>
                <w:b/>
              </w:rPr>
            </w:pPr>
            <w:r w:rsidRPr="00CA2942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>
                  <wp:extent cx="914400" cy="1014097"/>
                  <wp:effectExtent l="19050" t="0" r="0" b="0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32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523DCA" w:rsidRPr="00CA2942" w:rsidRDefault="00523DCA" w:rsidP="00D62A13">
            <w:pPr>
              <w:spacing w:after="0" w:line="265" w:lineRule="auto"/>
              <w:ind w:left="0" w:right="-108" w:firstLine="0"/>
              <w:jc w:val="center"/>
              <w:rPr>
                <w:rFonts w:asciiTheme="majorBidi" w:hAnsiTheme="majorBidi" w:cstheme="majorBidi"/>
                <w:b/>
              </w:rPr>
            </w:pPr>
            <w:r w:rsidRPr="00CA2942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523DCA" w:rsidRPr="00CA2942" w:rsidRDefault="00523DCA" w:rsidP="00D62A13">
            <w:pPr>
              <w:spacing w:after="0" w:line="265" w:lineRule="auto"/>
              <w:ind w:left="-1871" w:right="-2324"/>
              <w:jc w:val="center"/>
              <w:rPr>
                <w:rFonts w:asciiTheme="majorBidi" w:hAnsiTheme="majorBidi" w:cstheme="majorBidi"/>
                <w:b/>
              </w:rPr>
            </w:pPr>
          </w:p>
          <w:p w:rsidR="00523DCA" w:rsidRPr="00CA2942" w:rsidRDefault="00523DCA" w:rsidP="00D62A13">
            <w:pPr>
              <w:spacing w:after="0" w:line="265" w:lineRule="auto"/>
              <w:ind w:left="-1871" w:right="-2324"/>
              <w:jc w:val="center"/>
              <w:rPr>
                <w:rFonts w:asciiTheme="majorBidi" w:hAnsiTheme="majorBidi" w:cstheme="majorBidi"/>
              </w:rPr>
            </w:pPr>
            <w:r w:rsidRPr="00CA2942">
              <w:rPr>
                <w:rFonts w:asciiTheme="majorBidi" w:hAnsiTheme="majorBidi" w:cstheme="majorBidi"/>
                <w:b/>
              </w:rPr>
              <w:t>REPUBLIQUE TUNISIENNE</w:t>
            </w:r>
          </w:p>
          <w:p w:rsidR="00523DCA" w:rsidRPr="00CA2942" w:rsidRDefault="00523DCA" w:rsidP="00D62A13">
            <w:pPr>
              <w:spacing w:after="0" w:line="265" w:lineRule="auto"/>
              <w:ind w:left="-1871" w:right="-2323"/>
              <w:jc w:val="center"/>
              <w:rPr>
                <w:rFonts w:asciiTheme="majorBidi" w:hAnsiTheme="majorBidi" w:cstheme="majorBidi"/>
              </w:rPr>
            </w:pPr>
            <w:r w:rsidRPr="00CA2942">
              <w:rPr>
                <w:rFonts w:asciiTheme="majorBidi" w:hAnsiTheme="majorBidi" w:cstheme="majorBidi"/>
                <w:b/>
              </w:rPr>
              <w:t>MINISTERE DE L’ENSEIGNEMENT SUPERIEUR</w:t>
            </w:r>
          </w:p>
          <w:p w:rsidR="00523DCA" w:rsidRPr="00CA2942" w:rsidRDefault="00523DCA" w:rsidP="00D62A13">
            <w:pPr>
              <w:spacing w:after="0" w:line="265" w:lineRule="auto"/>
              <w:ind w:left="-1871" w:right="-2325"/>
              <w:jc w:val="center"/>
              <w:rPr>
                <w:rFonts w:asciiTheme="majorBidi" w:hAnsiTheme="majorBidi" w:cstheme="majorBidi"/>
              </w:rPr>
            </w:pPr>
            <w:r w:rsidRPr="00CA2942">
              <w:rPr>
                <w:rFonts w:asciiTheme="majorBidi" w:hAnsiTheme="majorBidi" w:cstheme="majorBidi"/>
                <w:b/>
              </w:rPr>
              <w:t>ET DE LA RECHERCHE SCIENTIFIQUE</w:t>
            </w:r>
          </w:p>
          <w:p w:rsidR="00523DCA" w:rsidRPr="00CA2942" w:rsidRDefault="00523DCA" w:rsidP="00CC6FD2">
            <w:pPr>
              <w:spacing w:after="245" w:line="265" w:lineRule="auto"/>
              <w:ind w:left="-1871" w:right="-2381"/>
              <w:jc w:val="center"/>
              <w:rPr>
                <w:rFonts w:asciiTheme="majorBidi" w:hAnsiTheme="majorBidi" w:cstheme="majorBidi"/>
              </w:rPr>
            </w:pPr>
            <w:r w:rsidRPr="00CA2942">
              <w:rPr>
                <w:rFonts w:asciiTheme="majorBidi" w:hAnsiTheme="majorBidi" w:cstheme="majorBidi"/>
                <w:b/>
              </w:rPr>
              <w:t xml:space="preserve">Projet PROMESSE - </w:t>
            </w:r>
            <w:r w:rsidRPr="00CC6FD2">
              <w:rPr>
                <w:rFonts w:asciiTheme="majorBidi" w:hAnsiTheme="majorBidi" w:cstheme="majorBidi"/>
                <w:b/>
                <w:color w:val="auto"/>
              </w:rPr>
              <w:t>PAQ 4C 201</w:t>
            </w:r>
            <w:r w:rsidR="00CC6FD2">
              <w:rPr>
                <w:rFonts w:asciiTheme="majorBidi" w:hAnsiTheme="majorBidi" w:cstheme="majorBidi"/>
                <w:b/>
                <w:color w:val="auto"/>
              </w:rPr>
              <w:t>9</w:t>
            </w:r>
          </w:p>
          <w:p w:rsidR="00523DCA" w:rsidRPr="00CA2942" w:rsidRDefault="00523DCA" w:rsidP="00D62A13">
            <w:pPr>
              <w:spacing w:after="0" w:line="265" w:lineRule="auto"/>
              <w:ind w:left="0" w:right="-2324" w:firstLine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CD26ED" w:rsidRDefault="00F45028" w:rsidP="00CD26ED">
      <w:pPr>
        <w:spacing w:after="0" w:line="360" w:lineRule="auto"/>
        <w:ind w:left="0" w:right="0" w:firstLine="0"/>
        <w:jc w:val="center"/>
        <w:rPr>
          <w:rFonts w:asciiTheme="majorBidi" w:hAnsiTheme="majorBidi" w:cstheme="majorBidi"/>
          <w:b/>
        </w:rPr>
      </w:pPr>
      <w:r w:rsidRPr="00CA2942">
        <w:rPr>
          <w:rFonts w:asciiTheme="majorBidi" w:hAnsiTheme="majorBidi" w:cstheme="majorBidi"/>
          <w:b/>
        </w:rPr>
        <w:t>AVIS DE SOLLICITA</w:t>
      </w:r>
      <w:r w:rsidR="00CD26ED">
        <w:rPr>
          <w:rFonts w:asciiTheme="majorBidi" w:hAnsiTheme="majorBidi" w:cstheme="majorBidi"/>
          <w:b/>
        </w:rPr>
        <w:t>TION DE MANIFESTATION D’INTERÊT</w:t>
      </w:r>
    </w:p>
    <w:p w:rsidR="00FB7B65" w:rsidRPr="00CA2942" w:rsidRDefault="00F45028" w:rsidP="00CD26ED">
      <w:pPr>
        <w:spacing w:after="0" w:line="360" w:lineRule="auto"/>
        <w:ind w:left="0" w:right="0" w:firstLine="0"/>
        <w:jc w:val="center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  <w:b/>
        </w:rPr>
        <w:t xml:space="preserve">POUR LA FORMATION EN </w:t>
      </w:r>
      <w:r w:rsidR="00CD26ED">
        <w:rPr>
          <w:rFonts w:asciiTheme="majorBidi" w:hAnsiTheme="majorBidi" w:cstheme="majorBidi"/>
          <w:b/>
        </w:rPr>
        <w:t>LOGICIELS DAO/CAO</w:t>
      </w:r>
    </w:p>
    <w:p w:rsidR="00CA2942" w:rsidRDefault="00CA2942" w:rsidP="000C12BE">
      <w:pPr>
        <w:spacing w:after="348"/>
        <w:ind w:left="-5" w:right="0"/>
        <w:rPr>
          <w:rFonts w:asciiTheme="majorBidi" w:hAnsiTheme="majorBidi" w:cstheme="majorBidi"/>
        </w:rPr>
      </w:pPr>
    </w:p>
    <w:p w:rsidR="00FB7B65" w:rsidRPr="00CA2942" w:rsidRDefault="00F45028" w:rsidP="000C12BE">
      <w:pPr>
        <w:spacing w:after="348"/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 xml:space="preserve">Dans le cadre du Modernisation de l’Enseignement Supérieur en soutien à l’Employabilité (désigné ci-après « PROMESSE ») financé en partie par l’accord de prêt n° 8590-TN entre la Banque Internationale pour la Reconstruction et le Développement (BIRD) et le Ministère de l’Enseignement Supérieur et de la Recherche Scientifique (MESRS), </w:t>
      </w:r>
      <w:r w:rsidR="000C12BE" w:rsidRPr="00CA2942">
        <w:rPr>
          <w:rFonts w:asciiTheme="majorBidi" w:hAnsiTheme="majorBidi" w:cstheme="majorBidi"/>
        </w:rPr>
        <w:t>L’Institut Supérieur des Etudes Technologiques de Siliana</w:t>
      </w:r>
      <w:r w:rsidRPr="00CA2942">
        <w:rPr>
          <w:rFonts w:asciiTheme="majorBidi" w:hAnsiTheme="majorBidi" w:cstheme="majorBidi"/>
        </w:rPr>
        <w:t xml:space="preserve"> a bénéficié d’un projet PAQ-</w:t>
      </w:r>
      <w:r w:rsidR="00523DCA" w:rsidRPr="00CA2942">
        <w:rPr>
          <w:rFonts w:asciiTheme="majorBidi" w:hAnsiTheme="majorBidi" w:cstheme="majorBidi"/>
        </w:rPr>
        <w:t>4C</w:t>
      </w:r>
    </w:p>
    <w:p w:rsidR="00FB7B65" w:rsidRPr="00CA2942" w:rsidRDefault="00523DCA">
      <w:pPr>
        <w:spacing w:after="366"/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 xml:space="preserve">L’Institut Supérieur des Etudes Technologiques de Siliana </w:t>
      </w:r>
      <w:r w:rsidR="00F45028" w:rsidRPr="00CA2942">
        <w:rPr>
          <w:rFonts w:asciiTheme="majorBidi" w:hAnsiTheme="majorBidi" w:cstheme="majorBidi"/>
        </w:rPr>
        <w:t xml:space="preserve">sollicite des candidatures en vue de la fourniture des services de bureaux d’études relatifs à : </w:t>
      </w:r>
    </w:p>
    <w:p w:rsidR="00523DCA" w:rsidRDefault="00722D6E" w:rsidP="00CD26ED">
      <w:pPr>
        <w:spacing w:after="0"/>
        <w:ind w:left="-5" w:right="0"/>
        <w:rPr>
          <w:rFonts w:asciiTheme="majorBidi" w:hAnsiTheme="majorBidi" w:cstheme="majorBidi"/>
          <w:bCs/>
        </w:rPr>
      </w:pPr>
      <w:r w:rsidRPr="00CD26ED">
        <w:rPr>
          <w:rFonts w:asciiTheme="majorBidi" w:hAnsiTheme="majorBidi" w:cstheme="majorBidi"/>
          <w:bCs/>
        </w:rPr>
        <w:t xml:space="preserve">Une formation de préparation à la certification </w:t>
      </w:r>
      <w:r w:rsidR="00CD26ED" w:rsidRPr="00CD26ED">
        <w:rPr>
          <w:rFonts w:asciiTheme="majorBidi" w:hAnsiTheme="majorBidi" w:cstheme="majorBidi"/>
          <w:bCs/>
        </w:rPr>
        <w:t>en logiciels de DAO/CAO suivants :</w:t>
      </w:r>
    </w:p>
    <w:p w:rsidR="00CD26ED" w:rsidRPr="00CD26ED" w:rsidRDefault="00CD26ED" w:rsidP="00CD26ED">
      <w:pPr>
        <w:spacing w:after="0"/>
        <w:ind w:left="-5" w:right="0"/>
        <w:rPr>
          <w:rFonts w:asciiTheme="majorBidi" w:hAnsiTheme="majorBidi" w:cstheme="majorBidi"/>
          <w:bCs/>
        </w:rPr>
      </w:pPr>
    </w:p>
    <w:tbl>
      <w:tblPr>
        <w:tblStyle w:val="Grilledutableau"/>
        <w:tblW w:w="8598" w:type="dxa"/>
        <w:jc w:val="center"/>
        <w:tblLook w:val="04A0"/>
      </w:tblPr>
      <w:tblGrid>
        <w:gridCol w:w="1085"/>
        <w:gridCol w:w="6379"/>
        <w:gridCol w:w="1134"/>
      </w:tblGrid>
      <w:tr w:rsidR="00CD26ED" w:rsidTr="0092292D">
        <w:trPr>
          <w:trHeight w:val="495"/>
          <w:jc w:val="center"/>
        </w:trPr>
        <w:tc>
          <w:tcPr>
            <w:tcW w:w="1085" w:type="dxa"/>
            <w:vAlign w:val="center"/>
          </w:tcPr>
          <w:p w:rsidR="00CD26ED" w:rsidRDefault="00CD26ED" w:rsidP="0092292D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Articles</w:t>
            </w:r>
          </w:p>
        </w:tc>
        <w:tc>
          <w:tcPr>
            <w:tcW w:w="6379" w:type="dxa"/>
            <w:vAlign w:val="center"/>
          </w:tcPr>
          <w:p w:rsidR="00CD26ED" w:rsidRPr="00A011A4" w:rsidRDefault="00CD26ED" w:rsidP="0092292D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 w:rsidRPr="00A011A4">
              <w:rPr>
                <w:b/>
                <w:bCs/>
              </w:rPr>
              <w:t>Désignation</w:t>
            </w:r>
          </w:p>
        </w:tc>
        <w:tc>
          <w:tcPr>
            <w:tcW w:w="1134" w:type="dxa"/>
            <w:vAlign w:val="center"/>
          </w:tcPr>
          <w:p w:rsidR="00CD26ED" w:rsidRPr="00A011A4" w:rsidRDefault="00CD26ED" w:rsidP="0092292D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</w:tr>
      <w:tr w:rsidR="00CD26ED" w:rsidTr="00BD504D">
        <w:trPr>
          <w:jc w:val="center"/>
        </w:trPr>
        <w:tc>
          <w:tcPr>
            <w:tcW w:w="1085" w:type="dxa"/>
            <w:vAlign w:val="center"/>
          </w:tcPr>
          <w:p w:rsidR="00CD26ED" w:rsidRDefault="00CD26ED" w:rsidP="00BD504D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CD26ED" w:rsidRPr="00702F7A" w:rsidRDefault="00CD26ED" w:rsidP="00517C7A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>REVIT STRUCTURE</w:t>
            </w:r>
          </w:p>
        </w:tc>
        <w:tc>
          <w:tcPr>
            <w:tcW w:w="1134" w:type="dxa"/>
            <w:vAlign w:val="center"/>
          </w:tcPr>
          <w:p w:rsidR="00CD26ED" w:rsidRPr="00A011A4" w:rsidRDefault="00CD26ED" w:rsidP="00BD504D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CD26ED" w:rsidTr="00BD504D">
        <w:trPr>
          <w:jc w:val="center"/>
        </w:trPr>
        <w:tc>
          <w:tcPr>
            <w:tcW w:w="1085" w:type="dxa"/>
            <w:vAlign w:val="center"/>
          </w:tcPr>
          <w:p w:rsidR="00CD26ED" w:rsidRDefault="00CD26ED" w:rsidP="00BD504D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CD26ED" w:rsidRPr="00702F7A" w:rsidRDefault="00CD26ED" w:rsidP="00517C7A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 xml:space="preserve">REVIT </w:t>
            </w:r>
            <w:r>
              <w:rPr>
                <w:color w:val="auto"/>
              </w:rPr>
              <w:t>MEP</w:t>
            </w:r>
          </w:p>
        </w:tc>
        <w:tc>
          <w:tcPr>
            <w:tcW w:w="1134" w:type="dxa"/>
            <w:vAlign w:val="center"/>
          </w:tcPr>
          <w:p w:rsidR="00CD26ED" w:rsidRPr="00A011A4" w:rsidRDefault="00CD26ED" w:rsidP="00BD504D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CD26ED" w:rsidTr="00BD504D">
        <w:trPr>
          <w:jc w:val="center"/>
        </w:trPr>
        <w:tc>
          <w:tcPr>
            <w:tcW w:w="1085" w:type="dxa"/>
            <w:vAlign w:val="center"/>
          </w:tcPr>
          <w:p w:rsidR="00CD26ED" w:rsidRDefault="00CD26ED" w:rsidP="00BD504D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CD26ED" w:rsidRPr="00702F7A" w:rsidRDefault="00CD26ED" w:rsidP="00517C7A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>CIVIL 3D</w:t>
            </w:r>
          </w:p>
        </w:tc>
        <w:tc>
          <w:tcPr>
            <w:tcW w:w="1134" w:type="dxa"/>
            <w:vAlign w:val="center"/>
          </w:tcPr>
          <w:p w:rsidR="00CD26ED" w:rsidRPr="00A011A4" w:rsidRDefault="00CD26ED" w:rsidP="00BD504D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CD26ED" w:rsidTr="00BD504D">
        <w:trPr>
          <w:jc w:val="center"/>
        </w:trPr>
        <w:tc>
          <w:tcPr>
            <w:tcW w:w="1085" w:type="dxa"/>
            <w:vAlign w:val="center"/>
          </w:tcPr>
          <w:p w:rsidR="00CD26ED" w:rsidRDefault="00CD26ED" w:rsidP="00BD504D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CD26ED" w:rsidRPr="00702F7A" w:rsidRDefault="00CD26ED" w:rsidP="00517C7A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>INFRAWORKS</w:t>
            </w:r>
          </w:p>
        </w:tc>
        <w:tc>
          <w:tcPr>
            <w:tcW w:w="1134" w:type="dxa"/>
            <w:vAlign w:val="center"/>
          </w:tcPr>
          <w:p w:rsidR="00CD26ED" w:rsidRPr="00A011A4" w:rsidRDefault="00CD26ED" w:rsidP="00BD504D">
            <w:pPr>
              <w:spacing w:after="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</w:tbl>
    <w:p w:rsidR="00CD26ED" w:rsidRPr="00CA2942" w:rsidRDefault="00CD26ED" w:rsidP="00CD26ED">
      <w:pPr>
        <w:spacing w:after="0"/>
        <w:ind w:left="-5" w:right="0"/>
        <w:rPr>
          <w:rFonts w:asciiTheme="majorBidi" w:hAnsiTheme="majorBidi" w:cstheme="majorBidi"/>
          <w:b/>
        </w:rPr>
      </w:pPr>
    </w:p>
    <w:p w:rsidR="00722D6E" w:rsidRPr="00CA2942" w:rsidRDefault="00722D6E">
      <w:pPr>
        <w:spacing w:after="0"/>
        <w:ind w:left="-5" w:right="0"/>
        <w:rPr>
          <w:rFonts w:asciiTheme="majorBidi" w:hAnsiTheme="majorBidi" w:cstheme="majorBidi"/>
          <w:b/>
        </w:rPr>
      </w:pPr>
    </w:p>
    <w:p w:rsidR="00FB7B65" w:rsidRPr="00CA2942" w:rsidRDefault="00F45028">
      <w:pPr>
        <w:spacing w:after="0"/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Les bureaux d’études intéressés, sont invités à manifester leur intérêt via un dossier séparé pour chaque formation en fournissant, les informations prouvant qu’ils sont qualifiés pour assurer cette mission et en particulier:</w:t>
      </w:r>
    </w:p>
    <w:p w:rsidR="00FB7B65" w:rsidRPr="00CA2942" w:rsidRDefault="00F45028">
      <w:pPr>
        <w:numPr>
          <w:ilvl w:val="0"/>
          <w:numId w:val="1"/>
        </w:numPr>
        <w:spacing w:after="0" w:line="259" w:lineRule="auto"/>
        <w:ind w:right="0" w:hanging="36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Une lettre de candidature dûment datée et signé</w:t>
      </w:r>
      <w:r w:rsidRPr="00CA2942">
        <w:rPr>
          <w:rFonts w:asciiTheme="majorBidi" w:hAnsiTheme="majorBidi" w:cstheme="majorBidi"/>
          <w:color w:val="000000"/>
        </w:rPr>
        <w:t>e au nom du Directeur de l’établissement.</w:t>
      </w:r>
    </w:p>
    <w:p w:rsidR="00FB7B65" w:rsidRPr="00CA2942" w:rsidRDefault="00F45028">
      <w:pPr>
        <w:numPr>
          <w:ilvl w:val="0"/>
          <w:numId w:val="1"/>
        </w:numPr>
        <w:spacing w:after="3"/>
        <w:ind w:right="0" w:hanging="36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Une fiche de présentation du bureau d’études candidat (domaines d’expertise, brochure, site web,…)</w:t>
      </w:r>
    </w:p>
    <w:p w:rsidR="00FB7B65" w:rsidRPr="00CA2942" w:rsidRDefault="00F45028">
      <w:pPr>
        <w:numPr>
          <w:ilvl w:val="0"/>
          <w:numId w:val="1"/>
        </w:numPr>
        <w:spacing w:after="0"/>
        <w:ind w:right="0" w:hanging="36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Toutes les informations nécessaires indiquant que le bureau d'études possède l'expérience et les compétences nécessaires pour assurer la réalisation des actions (il est à noter que seules les qualifications et les compétences accompagnées de pièces justificatives seront considérées)</w:t>
      </w:r>
    </w:p>
    <w:p w:rsidR="00FB7B65" w:rsidRPr="00CA2942" w:rsidRDefault="00F45028">
      <w:pPr>
        <w:numPr>
          <w:ilvl w:val="0"/>
          <w:numId w:val="1"/>
        </w:numPr>
        <w:ind w:right="0" w:hanging="36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Etat des personnels clé et d’appui disponibles (qualifications en rapport avec la nature de la mission).</w:t>
      </w:r>
    </w:p>
    <w:p w:rsidR="00FB7B65" w:rsidRPr="00CA2942" w:rsidRDefault="00F45028">
      <w:pPr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Un bureau d’études sera sélectionné selon la méthode « qualification des consultants » en accord avec les procédures définies dans les Directives « Sélection &amp; Emploi de bureaux d’études par les Emprunteurs de la Banque Mondiale - Editions Mai 2004 mises à jour en Janvier 2011 ».</w:t>
      </w:r>
    </w:p>
    <w:p w:rsidR="00FB7B65" w:rsidRPr="00CA2942" w:rsidRDefault="00F45028">
      <w:pPr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lastRenderedPageBreak/>
        <w:t>Les exigences en matière de qualifications sont définies dans les termes de références relatifs à cet appel de propositions.</w:t>
      </w:r>
    </w:p>
    <w:p w:rsidR="00FB7B65" w:rsidRPr="00CA2942" w:rsidRDefault="00F45028" w:rsidP="00F45028">
      <w:pPr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 xml:space="preserve">Les soumissionnaires intéressés peuvent retirer les termes de références auprès de L’Institut Supérieur des Etudes Technologiques de Siliana, ou le retirer sur son site web : www.isetsl.rnu.tn. </w:t>
      </w:r>
    </w:p>
    <w:p w:rsidR="00FB7B65" w:rsidRPr="00CA2942" w:rsidRDefault="00F45028" w:rsidP="00CD26ED">
      <w:pPr>
        <w:ind w:left="-5" w:right="0"/>
        <w:rPr>
          <w:rFonts w:asciiTheme="majorBidi" w:hAnsiTheme="majorBidi" w:cstheme="majorBidi"/>
          <w:color w:val="auto"/>
        </w:rPr>
      </w:pPr>
      <w:r w:rsidRPr="00CA2942">
        <w:rPr>
          <w:rFonts w:asciiTheme="majorBidi" w:hAnsiTheme="majorBidi" w:cstheme="majorBidi"/>
          <w:color w:val="auto"/>
        </w:rPr>
        <w:t xml:space="preserve">Pour obtenir plus d'informations au sujet des termes de références, les candidats intéressés peuvent également s'adresser par email à l’adresse : </w:t>
      </w:r>
      <w:hyperlink r:id="rId7" w:history="1">
        <w:r w:rsidR="00CD26ED">
          <w:rPr>
            <w:rFonts w:asciiTheme="majorBidi" w:hAnsiTheme="majorBidi" w:cstheme="majorBidi"/>
            <w:color w:val="auto"/>
          </w:rPr>
          <w:t>Khaltag</w:t>
        </w:r>
        <w:r w:rsidR="00FC404F" w:rsidRPr="00FC404F">
          <w:rPr>
            <w:rFonts w:asciiTheme="majorBidi" w:hAnsiTheme="majorBidi" w:cstheme="majorBidi"/>
            <w:color w:val="auto"/>
          </w:rPr>
          <w:t>@hotmail.fr</w:t>
        </w:r>
      </w:hyperlink>
      <w:r w:rsidR="00FC404F">
        <w:rPr>
          <w:rFonts w:asciiTheme="majorBidi" w:hAnsiTheme="majorBidi" w:cstheme="majorBidi"/>
          <w:color w:val="auto"/>
        </w:rPr>
        <w:t>.</w:t>
      </w:r>
    </w:p>
    <w:p w:rsidR="003F6E61" w:rsidRDefault="003F6E61" w:rsidP="003F6E61">
      <w:pPr>
        <w:spacing w:after="311"/>
        <w:ind w:left="-5" w:righ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 manifestations d’intérêt doivent parvenir par voie postale ou par dépôt direct au bureau d’ordre de l’Institut Supérieur des Etudes Technologiques de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Avenue nouvelle </w:t>
      </w:r>
      <w:proofErr w:type="spellStart"/>
      <w:r>
        <w:rPr>
          <w:rFonts w:asciiTheme="majorBidi" w:hAnsiTheme="majorBidi" w:cstheme="majorBidi"/>
        </w:rPr>
        <w:t>medina</w:t>
      </w:r>
      <w:proofErr w:type="spellEnd"/>
      <w:r>
        <w:rPr>
          <w:rFonts w:asciiTheme="majorBidi" w:hAnsiTheme="majorBidi" w:cstheme="majorBidi"/>
        </w:rPr>
        <w:t xml:space="preserve"> - 6100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 au plus tard le </w:t>
      </w:r>
      <w:r>
        <w:rPr>
          <w:rFonts w:asciiTheme="majorBidi" w:hAnsiTheme="majorBidi" w:cstheme="majorBidi"/>
          <w:b/>
          <w:bCs/>
          <w:color w:val="auto"/>
        </w:rPr>
        <w:t>23/05/2019</w:t>
      </w:r>
      <w:r>
        <w:rPr>
          <w:rFonts w:asciiTheme="majorBidi" w:hAnsiTheme="majorBidi" w:cstheme="majorBidi"/>
        </w:rPr>
        <w:t xml:space="preserve"> .(Le cachet du Bureau d’Ordre de l’institut fera foi) ,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</w:rPr>
        <w:t>avec la mention suivante:</w:t>
      </w:r>
    </w:p>
    <w:p w:rsidR="00FB7B65" w:rsidRPr="00EB2473" w:rsidRDefault="00F45028" w:rsidP="00673245">
      <w:pPr>
        <w:spacing w:after="191" w:line="259" w:lineRule="auto"/>
        <w:ind w:left="58" w:right="0" w:firstLine="0"/>
        <w:jc w:val="center"/>
        <w:rPr>
          <w:rFonts w:asciiTheme="majorBidi" w:hAnsiTheme="majorBidi" w:cstheme="majorBidi"/>
          <w:szCs w:val="24"/>
        </w:rPr>
      </w:pPr>
      <w:r w:rsidRPr="00EB2473">
        <w:rPr>
          <w:rFonts w:asciiTheme="majorBidi" w:hAnsiTheme="majorBidi" w:cstheme="majorBidi"/>
          <w:b/>
          <w:i/>
          <w:szCs w:val="24"/>
        </w:rPr>
        <w:t>«</w:t>
      </w:r>
      <w:r w:rsidR="00EB2473" w:rsidRPr="00EB2473">
        <w:rPr>
          <w:b/>
          <w:bCs/>
          <w:szCs w:val="24"/>
        </w:rPr>
        <w:t>A ne pas ouvrir: Consultation N°</w:t>
      </w:r>
      <w:r w:rsidR="00606D2E">
        <w:rPr>
          <w:rFonts w:asciiTheme="majorBidi" w:hAnsiTheme="majorBidi" w:cstheme="majorBidi"/>
          <w:b/>
          <w:color w:val="auto"/>
        </w:rPr>
        <w:t xml:space="preserve">PAQ 4C </w:t>
      </w:r>
      <w:r w:rsidR="00606D2E" w:rsidRPr="00673245">
        <w:rPr>
          <w:rFonts w:asciiTheme="majorBidi" w:hAnsiTheme="majorBidi" w:cstheme="majorBidi"/>
          <w:b/>
          <w:color w:val="auto"/>
        </w:rPr>
        <w:t>10</w:t>
      </w:r>
      <w:r w:rsidR="00606D2E">
        <w:rPr>
          <w:rFonts w:asciiTheme="majorBidi" w:hAnsiTheme="majorBidi" w:cstheme="majorBidi"/>
          <w:b/>
          <w:color w:val="auto"/>
        </w:rPr>
        <w:t xml:space="preserve"> </w:t>
      </w:r>
      <w:r w:rsidR="00EB2473" w:rsidRPr="00EB2473">
        <w:rPr>
          <w:b/>
          <w:bCs/>
          <w:szCs w:val="24"/>
        </w:rPr>
        <w:t>/2019</w:t>
      </w:r>
      <w:r w:rsidR="00673245">
        <w:rPr>
          <w:rFonts w:asciiTheme="majorBidi" w:hAnsiTheme="majorBidi" w:cstheme="majorBidi"/>
          <w:b/>
          <w:i/>
          <w:szCs w:val="24"/>
        </w:rPr>
        <w:t>- Formation</w:t>
      </w:r>
      <w:r w:rsidR="00452C04" w:rsidRPr="00EB2473">
        <w:rPr>
          <w:rFonts w:asciiTheme="majorBidi" w:hAnsiTheme="majorBidi" w:cstheme="majorBidi"/>
          <w:b/>
          <w:i/>
          <w:szCs w:val="24"/>
        </w:rPr>
        <w:t xml:space="preserve"> </w:t>
      </w:r>
      <w:r w:rsidRPr="00EB2473">
        <w:rPr>
          <w:rFonts w:asciiTheme="majorBidi" w:hAnsiTheme="majorBidi" w:cstheme="majorBidi"/>
          <w:b/>
          <w:i/>
          <w:szCs w:val="24"/>
        </w:rPr>
        <w:t xml:space="preserve">en </w:t>
      </w:r>
      <w:bookmarkStart w:id="0" w:name="_GoBack"/>
      <w:bookmarkEnd w:id="0"/>
      <w:r w:rsidR="00452C04" w:rsidRPr="00EB2473">
        <w:rPr>
          <w:rFonts w:asciiTheme="majorBidi" w:hAnsiTheme="majorBidi" w:cstheme="majorBidi"/>
          <w:b/>
          <w:szCs w:val="24"/>
        </w:rPr>
        <w:t>LOGICIELS DAO/CAO</w:t>
      </w:r>
      <w:r w:rsidRPr="00EB2473">
        <w:rPr>
          <w:rFonts w:asciiTheme="majorBidi" w:hAnsiTheme="majorBidi" w:cstheme="majorBidi"/>
          <w:b/>
          <w:i/>
          <w:szCs w:val="24"/>
        </w:rPr>
        <w:t>»</w:t>
      </w:r>
    </w:p>
    <w:p w:rsidR="00FB7B65" w:rsidRPr="00CA2942" w:rsidRDefault="00F45028">
      <w:pPr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L'analyse des dossiers de candidature soumis par les bureaux d’études sera faite par une commission technique créée à cet effet. Les candidats seront informés en temps voulu de la suite à leur candidature.</w:t>
      </w:r>
    </w:p>
    <w:sectPr w:rsidR="00FB7B65" w:rsidRPr="00CA2942" w:rsidSect="002E3DE1">
      <w:pgSz w:w="11900" w:h="16840"/>
      <w:pgMar w:top="1144" w:right="1130" w:bottom="1418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9D"/>
    <w:multiLevelType w:val="hybridMultilevel"/>
    <w:tmpl w:val="BCACA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2D42"/>
    <w:multiLevelType w:val="hybridMultilevel"/>
    <w:tmpl w:val="10EC6D60"/>
    <w:lvl w:ilvl="0" w:tplc="5AD043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78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030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C42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EFB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C705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66A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0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E9F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8E49C5"/>
    <w:multiLevelType w:val="hybridMultilevel"/>
    <w:tmpl w:val="911081A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7B65"/>
    <w:rsid w:val="00017092"/>
    <w:rsid w:val="000C12BE"/>
    <w:rsid w:val="001F668E"/>
    <w:rsid w:val="002C0EC5"/>
    <w:rsid w:val="002E3DE1"/>
    <w:rsid w:val="003735B5"/>
    <w:rsid w:val="003F6E61"/>
    <w:rsid w:val="00452C04"/>
    <w:rsid w:val="00523DCA"/>
    <w:rsid w:val="005D713F"/>
    <w:rsid w:val="00606D2E"/>
    <w:rsid w:val="00673245"/>
    <w:rsid w:val="00722D6E"/>
    <w:rsid w:val="007B0BA3"/>
    <w:rsid w:val="007B6B14"/>
    <w:rsid w:val="008058FB"/>
    <w:rsid w:val="0092292D"/>
    <w:rsid w:val="0093480B"/>
    <w:rsid w:val="00991066"/>
    <w:rsid w:val="00B024ED"/>
    <w:rsid w:val="00BD504D"/>
    <w:rsid w:val="00C10FB0"/>
    <w:rsid w:val="00CA2942"/>
    <w:rsid w:val="00CC6FD2"/>
    <w:rsid w:val="00CD26ED"/>
    <w:rsid w:val="00CF59DE"/>
    <w:rsid w:val="00D52691"/>
    <w:rsid w:val="00DD3E00"/>
    <w:rsid w:val="00EB2473"/>
    <w:rsid w:val="00F45028"/>
    <w:rsid w:val="00F75320"/>
    <w:rsid w:val="00FB7B65"/>
    <w:rsid w:val="00FC404F"/>
    <w:rsid w:val="00FE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E1"/>
    <w:pPr>
      <w:spacing w:after="273" w:line="229" w:lineRule="auto"/>
      <w:ind w:left="10" w:right="6" w:hanging="10"/>
      <w:jc w:val="both"/>
    </w:pPr>
    <w:rPr>
      <w:rFonts w:ascii="Calibri" w:eastAsia="Calibri" w:hAnsi="Calibri" w:cs="Calibr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D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40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473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tfidahmani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finance</cp:lastModifiedBy>
  <cp:revision>22</cp:revision>
  <dcterms:created xsi:type="dcterms:W3CDTF">2019-04-08T09:28:00Z</dcterms:created>
  <dcterms:modified xsi:type="dcterms:W3CDTF">2019-04-30T13:06:00Z</dcterms:modified>
</cp:coreProperties>
</file>